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2E3B5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>
        <w:rPr>
          <w:rFonts w:ascii="Times New Roman" w:hAnsi="Times New Roman"/>
          <w:bCs/>
          <w:lang w:val="sr-Cyrl-CS"/>
        </w:rPr>
        <w:t xml:space="preserve"> 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  <w:r>
        <w:rPr>
          <w:rFonts w:ascii="Times New Roman" w:hAnsi="Times New Roman"/>
          <w:bCs/>
          <w:lang w:val="sr-Cyrl-CS"/>
        </w:rPr>
        <w:t xml:space="preserve"> </w:t>
      </w:r>
    </w:p>
    <w:p w14:paraId="1EF697C6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6"/>
        <w:gridCol w:w="2142"/>
        <w:gridCol w:w="1282"/>
        <w:gridCol w:w="2238"/>
        <w:gridCol w:w="1359"/>
      </w:tblGrid>
      <w:tr w:rsidR="002B0892" w:rsidRPr="00092214" w14:paraId="4BF15F96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5294963" w14:textId="256574B5" w:rsidR="002B0892" w:rsidRPr="002F2AD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програм:</w:t>
            </w:r>
            <w:r w:rsidR="00EB7F54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F2AD3" w:rsidRPr="0073449B">
              <w:rPr>
                <w:rFonts w:ascii="Times New Roman" w:hAnsi="Times New Roman"/>
                <w:b/>
                <w:sz w:val="20"/>
                <w:szCs w:val="20"/>
                <w:lang w:val="sr-Latn-RS"/>
              </w:rPr>
              <w:t>Економија и менаџмент</w:t>
            </w:r>
          </w:p>
        </w:tc>
      </w:tr>
      <w:tr w:rsidR="002B0892" w:rsidRPr="00092214" w14:paraId="6CF907E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5ECEAD1" w14:textId="6C50A56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9730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Вештачка интелигенција у економији</w:t>
            </w:r>
          </w:p>
        </w:tc>
      </w:tr>
      <w:tr w:rsidR="002B0892" w:rsidRPr="00092214" w14:paraId="4C984D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8B1EB30" w14:textId="47626350" w:rsidR="002B0892" w:rsidRPr="00973039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Наставник:</w:t>
            </w:r>
            <w:r w:rsidR="00C47D25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973039" w:rsidRPr="0097171A">
              <w:rPr>
                <w:rFonts w:ascii="Times New Roman" w:hAnsi="Times New Roman"/>
                <w:bCs/>
                <w:sz w:val="20"/>
                <w:szCs w:val="20"/>
              </w:rPr>
              <w:t>др Славољуб Миловановић, др Огњен Радовић</w:t>
            </w:r>
          </w:p>
        </w:tc>
      </w:tr>
      <w:tr w:rsidR="002B0892" w:rsidRPr="00092214" w14:paraId="2EAA1843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9D0E9E8" w14:textId="4E4E1F6D" w:rsidR="002B0892" w:rsidRPr="0073449B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973039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3449B">
              <w:rPr>
                <w:rFonts w:ascii="Times New Roman" w:hAnsi="Times New Roman"/>
                <w:sz w:val="20"/>
                <w:szCs w:val="20"/>
                <w:lang w:val="sr-Cyrl-CS"/>
              </w:rPr>
              <w:t>Обавезни</w:t>
            </w:r>
          </w:p>
        </w:tc>
      </w:tr>
      <w:tr w:rsidR="002B0892" w:rsidRPr="00092214" w14:paraId="76DD89C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7197E8" w14:textId="2618649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31328B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3449B" w:rsidRPr="0073449B">
              <w:rPr>
                <w:rFonts w:ascii="Times New Roman" w:hAnsi="Times New Roman"/>
                <w:sz w:val="20"/>
                <w:szCs w:val="20"/>
                <w:lang w:val="sr-Cyrl-CS"/>
              </w:rPr>
              <w:t>6</w:t>
            </w:r>
          </w:p>
        </w:tc>
      </w:tr>
      <w:tr w:rsidR="002B0892" w:rsidRPr="00092214" w14:paraId="46555CF1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2BFA8F3A" w14:textId="7995EE5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062F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1093A2E2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C08FFE1" w14:textId="77777777" w:rsidR="0097171A" w:rsidRDefault="002B0892" w:rsidP="00F31A2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  <w:r w:rsidR="003D76F0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>:</w:t>
            </w:r>
            <w:r w:rsidR="00C76C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</w:p>
          <w:p w14:paraId="0FEF5687" w14:textId="45B280EE" w:rsidR="00C76C8D" w:rsidRPr="009E7EF4" w:rsidRDefault="00C76C8D" w:rsidP="0097171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EF4">
              <w:rPr>
                <w:rFonts w:ascii="Times New Roman" w:hAnsi="Times New Roman"/>
                <w:sz w:val="20"/>
                <w:szCs w:val="20"/>
              </w:rPr>
              <w:t xml:space="preserve">Развијање разумевања савременог појма система </w:t>
            </w:r>
            <w:r w:rsidR="00FE316A" w:rsidRPr="009E7EF4">
              <w:rPr>
                <w:rFonts w:ascii="Times New Roman" w:hAnsi="Times New Roman"/>
                <w:sz w:val="20"/>
                <w:szCs w:val="20"/>
              </w:rPr>
              <w:t xml:space="preserve">ВИ 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(укључујући генеративне моделе) и његових излаза (предикције, садржај, препоруке, одлуке) у економским/пословним процесима.</w:t>
            </w:r>
          </w:p>
          <w:p w14:paraId="6BD73848" w14:textId="20E1A997" w:rsidR="00C76C8D" w:rsidRPr="009E7EF4" w:rsidRDefault="00C76C8D" w:rsidP="0097171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EF4">
              <w:rPr>
                <w:rFonts w:ascii="Times New Roman" w:hAnsi="Times New Roman"/>
                <w:sz w:val="20"/>
                <w:szCs w:val="20"/>
              </w:rPr>
              <w:t xml:space="preserve">Оспособљавање за практичну примену генеративне </w:t>
            </w:r>
            <w:r w:rsidR="00FE316A" w:rsidRPr="009E7EF4">
              <w:rPr>
                <w:rFonts w:ascii="Times New Roman" w:hAnsi="Times New Roman"/>
                <w:sz w:val="20"/>
                <w:szCs w:val="20"/>
              </w:rPr>
              <w:t>В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И и промпт инжењеринга за задатке у економији и менаџменту (сажимање, екстракција, класификација, израда извештаја), уз контролу квалитета и верификацију.</w:t>
            </w:r>
          </w:p>
          <w:p w14:paraId="3A9707AF" w14:textId="64329568" w:rsidR="00C76C8D" w:rsidRPr="009E7EF4" w:rsidRDefault="00C76C8D" w:rsidP="0097171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EF4">
              <w:rPr>
                <w:rFonts w:ascii="Times New Roman" w:hAnsi="Times New Roman"/>
                <w:sz w:val="20"/>
                <w:szCs w:val="20"/>
              </w:rPr>
              <w:t xml:space="preserve">Развијање компетенција за безбедну и одговорну примену </w:t>
            </w:r>
            <w:r w:rsidR="008E0331" w:rsidRPr="009E7EF4">
              <w:rPr>
                <w:rFonts w:ascii="Times New Roman" w:hAnsi="Times New Roman"/>
                <w:sz w:val="20"/>
                <w:szCs w:val="20"/>
              </w:rPr>
              <w:t>В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И у организацијама (управљање ризицима, приватност, транспарентност, робустност).</w:t>
            </w:r>
          </w:p>
          <w:p w14:paraId="4F0EA335" w14:textId="017362E5" w:rsidR="00C76C8D" w:rsidRPr="009E7EF4" w:rsidRDefault="00C76C8D" w:rsidP="0097171A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E7EF4">
              <w:rPr>
                <w:rFonts w:ascii="Times New Roman" w:hAnsi="Times New Roman"/>
                <w:sz w:val="20"/>
                <w:szCs w:val="20"/>
              </w:rPr>
              <w:t>Упознавање студената са кључним регулаторним оквиром ЕУ и импликацијама за пословну праксу.</w:t>
            </w:r>
          </w:p>
          <w:p w14:paraId="16F6AE91" w14:textId="7BA51B4F" w:rsidR="00B65F83" w:rsidRPr="00C76E00" w:rsidRDefault="00C76C8D" w:rsidP="0097171A">
            <w:pPr>
              <w:jc w:val="both"/>
            </w:pPr>
            <w:r w:rsidRPr="009E7EF4">
              <w:rPr>
                <w:rFonts w:ascii="Times New Roman" w:hAnsi="Times New Roman"/>
                <w:sz w:val="20"/>
                <w:szCs w:val="20"/>
              </w:rPr>
              <w:t>Развијање способности да студенти дизајнирају и одбране АИ решење у домену (рачуноводство/</w:t>
            </w:r>
            <w:r w:rsidR="00C76E00" w:rsidRPr="009E7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финансије/</w:t>
            </w:r>
            <w:r w:rsidR="00C76E00" w:rsidRPr="009E7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банкарство/</w:t>
            </w:r>
            <w:r w:rsidR="00C76E00" w:rsidRPr="009E7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маркетинг/</w:t>
            </w:r>
            <w:r w:rsidR="00C76E00" w:rsidRPr="009E7E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E7EF4">
              <w:rPr>
                <w:rFonts w:ascii="Times New Roman" w:hAnsi="Times New Roman"/>
                <w:sz w:val="20"/>
                <w:szCs w:val="20"/>
              </w:rPr>
              <w:t>логистика).</w:t>
            </w:r>
          </w:p>
        </w:tc>
      </w:tr>
      <w:tr w:rsidR="002B0892" w:rsidRPr="00092214" w14:paraId="4D4F1FB3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ADC600B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19F88F9B" w14:textId="6D4527B9" w:rsidR="00675A08" w:rsidRDefault="00675A08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675A08">
              <w:rPr>
                <w:rFonts w:ascii="Times New Roman" w:hAnsi="Times New Roman"/>
                <w:bCs/>
                <w:sz w:val="20"/>
                <w:szCs w:val="20"/>
              </w:rPr>
              <w:t>Студенти ће бити оспособљени да:</w:t>
            </w:r>
          </w:p>
          <w:p w14:paraId="363664F0" w14:textId="01F11D2A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(И1) објасне савремену дефиницију АИ система и разликују генеративне моделе од “класичног” МЛ (предикција вс генерисање садржаја).</w:t>
            </w:r>
          </w:p>
          <w:p w14:paraId="5FCB1AAF" w14:textId="77777777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(И2) преведу пословни проблем у аналитички задатак (циљ, улази, ограничења, метрика успеха, трошак грешке).</w:t>
            </w:r>
          </w:p>
          <w:p w14:paraId="0DCBA111" w14:textId="4BE27A3D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(И3) примене промпт инжењеринг</w:t>
            </w:r>
            <w:r w:rsidR="00656FC3">
              <w:rPr>
                <w:rFonts w:ascii="Times New Roman" w:hAnsi="Times New Roman"/>
                <w:bCs/>
                <w:sz w:val="20"/>
                <w:szCs w:val="20"/>
              </w:rPr>
              <w:t>а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 (јасне инструкције, контекст, формат излаза, примери/феw-схот, итеративно побољшање) и израде “промпт библиотеку”.</w:t>
            </w:r>
          </w:p>
          <w:p w14:paraId="57EEB575" w14:textId="453755D9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(И4) дизајнирају ЛЛМ токове рада за: сажимање, екстракцију, класификацију.</w:t>
            </w:r>
          </w:p>
          <w:p w14:paraId="7BB430C0" w14:textId="6AB052FD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(И5) идентификују и ублаже кључне ризике генеративне </w:t>
            </w:r>
            <w:r w:rsidR="00656FC3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И и уведу основне контролне мере.</w:t>
            </w:r>
          </w:p>
          <w:p w14:paraId="4ABF417E" w14:textId="75ADA32E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(И6) примене </w:t>
            </w:r>
            <w:r w:rsidR="00300A45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И у рачуноводству/финансијском извештавању (екстракција из докумената, аналитички сажеци, контролне провере) уз професионалне и етичке захтеве.</w:t>
            </w:r>
          </w:p>
          <w:p w14:paraId="26404F79" w14:textId="4AD52C2C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(И7) објасне и демонстрирају типичне АИ примене у банкарству и финансијама (нпр. кредитни ризик) и разумеју надзорни поглед на употребу МЛ.</w:t>
            </w:r>
          </w:p>
          <w:p w14:paraId="0C35A07D" w14:textId="224987CF" w:rsidR="00E16205" w:rsidRPr="00E16205" w:rsidRDefault="00E16205" w:rsidP="007E5714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(И8) примене </w:t>
            </w:r>
            <w:r w:rsidR="000B095B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И у маркетингу, трговини и логистици и повежу резултате са КПИ одлукама.</w:t>
            </w:r>
          </w:p>
          <w:p w14:paraId="005A927D" w14:textId="56602C51" w:rsidR="00E16205" w:rsidRPr="00E16205" w:rsidRDefault="00E16205" w:rsidP="000B095B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(И9) примене оквир управљања ризиком </w:t>
            </w:r>
            <w:r w:rsidR="000B095B">
              <w:rPr>
                <w:rFonts w:ascii="Times New Roman" w:hAnsi="Times New Roman"/>
                <w:bCs/>
                <w:sz w:val="20"/>
                <w:szCs w:val="20"/>
              </w:rPr>
              <w:t>В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И и повежу га са регулаторним захтевима (</w:t>
            </w:r>
            <w:r w:rsidR="000B095B" w:rsidRPr="00E16205">
              <w:rPr>
                <w:rFonts w:ascii="Times New Roman" w:hAnsi="Times New Roman"/>
                <w:bCs/>
                <w:sz w:val="20"/>
                <w:szCs w:val="20"/>
              </w:rPr>
              <w:t>EU AI Act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>) у доменским студијама случаја.</w:t>
            </w:r>
          </w:p>
          <w:p w14:paraId="5F9AB643" w14:textId="5AF21818" w:rsidR="00B65F83" w:rsidRPr="00B00BF2" w:rsidRDefault="00E16205" w:rsidP="00B00BF2"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(И10) израде и одбране завршни пројекат: прототип + евалуација + </w:t>
            </w:r>
            <w:r w:rsidR="00B00BF2">
              <w:rPr>
                <w:rFonts w:ascii="Times New Roman" w:hAnsi="Times New Roman"/>
                <w:bCs/>
                <w:sz w:val="20"/>
                <w:szCs w:val="20"/>
              </w:rPr>
              <w:t>ризик</w:t>
            </w:r>
            <w:r w:rsidRPr="00E16205">
              <w:rPr>
                <w:rFonts w:ascii="Times New Roman" w:hAnsi="Times New Roman"/>
                <w:bCs/>
                <w:sz w:val="20"/>
                <w:szCs w:val="20"/>
              </w:rPr>
              <w:t xml:space="preserve"> + менаџерска препорука.</w:t>
            </w:r>
          </w:p>
        </w:tc>
      </w:tr>
      <w:tr w:rsidR="002B0892" w:rsidRPr="00092214" w14:paraId="7AD5289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F7FFD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C2A31E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7B36C671" w14:textId="39898AF4" w:rsidR="008B59D2" w:rsidRDefault="008B59D2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Основе ВИ и машинског учења</w:t>
            </w:r>
          </w:p>
          <w:p w14:paraId="71E8E274" w14:textId="54E6AF89" w:rsidR="007B7FF1" w:rsidRPr="007B7FF1" w:rsidRDefault="00AA51E0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Примена</w:t>
            </w:r>
            <w:r w:rsidR="00A14293">
              <w:rPr>
                <w:rFonts w:ascii="Times New Roman" w:hAnsi="Times New Roman"/>
                <w:noProof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И у економији: мапа примена по функцијама (рачуноводство, финансије, банкарство, тржишта, маркетинг, трговина, логистика).</w:t>
            </w:r>
          </w:p>
          <w:p w14:paraId="0E447933" w14:textId="4772C829" w:rsidR="007B7FF1" w:rsidRPr="007B7FF1" w:rsidRDefault="00656C2A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И систем: ОЕЦД дефиниција и последице за праксу (предикције и генерисање садржаја).</w:t>
            </w:r>
          </w:p>
          <w:p w14:paraId="73EA5325" w14:textId="119D0A1F" w:rsidR="007B7FF1" w:rsidRPr="007B7FF1" w:rsidRDefault="007B7FF1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Генеративна </w:t>
            </w:r>
            <w:r w:rsidR="00656C2A"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И (ЛЛМ): способности, ограничења, “</w:t>
            </w:r>
            <w:r w:rsidR="00656C2A">
              <w:rPr>
                <w:rFonts w:ascii="Times New Roman" w:hAnsi="Times New Roman"/>
                <w:noProof/>
                <w:sz w:val="20"/>
                <w:szCs w:val="20"/>
              </w:rPr>
              <w:t>халуцинације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”, поузданост и верификација.</w:t>
            </w:r>
          </w:p>
          <w:p w14:paraId="7F84A66D" w14:textId="386BDA30" w:rsidR="007B7FF1" w:rsidRPr="007B7FF1" w:rsidRDefault="007B7FF1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Промпт инжењеринг </w:t>
            </w:r>
            <w:r w:rsidR="004D51F5">
              <w:rPr>
                <w:rFonts w:ascii="Times New Roman" w:hAnsi="Times New Roman"/>
                <w:noProof/>
                <w:sz w:val="20"/>
                <w:szCs w:val="20"/>
              </w:rPr>
              <w:t>1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: </w:t>
            </w:r>
            <w:r w:rsidR="00576885">
              <w:rPr>
                <w:rFonts w:ascii="Times New Roman" w:hAnsi="Times New Roman"/>
                <w:noProof/>
                <w:sz w:val="20"/>
                <w:szCs w:val="20"/>
              </w:rPr>
              <w:t>основе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, структура промпта, контекст, формат излаза.</w:t>
            </w:r>
          </w:p>
          <w:p w14:paraId="1EF1AAB2" w14:textId="67D7C1D5" w:rsidR="007B7FF1" w:rsidRPr="007B7FF1" w:rsidRDefault="007B7FF1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Промпт инжењеринг </w:t>
            </w:r>
            <w:r w:rsidR="004D51F5">
              <w:rPr>
                <w:rFonts w:ascii="Times New Roman" w:hAnsi="Times New Roman"/>
                <w:noProof/>
                <w:sz w:val="20"/>
                <w:szCs w:val="20"/>
              </w:rPr>
              <w:t>2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: квалитет, стандардизација “промпт библиотеке” по функцијама.</w:t>
            </w:r>
          </w:p>
          <w:p w14:paraId="3A94AFA2" w14:textId="493AB722" w:rsidR="004A314D" w:rsidRPr="004A314D" w:rsidRDefault="007B7FF1" w:rsidP="004A314D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Агент</w:t>
            </w:r>
            <w:r w:rsidR="00576885">
              <w:rPr>
                <w:rFonts w:ascii="Times New Roman" w:hAnsi="Times New Roman"/>
                <w:noProof/>
                <w:sz w:val="20"/>
                <w:szCs w:val="20"/>
              </w:rPr>
              <w:t>ски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 токови (концептуално): расподела задатака, контролне тачке.</w:t>
            </w:r>
          </w:p>
          <w:p w14:paraId="7487D325" w14:textId="698BAF58" w:rsidR="007B7FF1" w:rsidRPr="007B7FF1" w:rsidRDefault="004A314D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Безбедност GenAI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: промпт и сродни ЛЛМ ризици; правила изолације контекста и валидација излаза.</w:t>
            </w:r>
          </w:p>
          <w:p w14:paraId="009F7032" w14:textId="5710B301" w:rsidR="00CE5A79" w:rsidRPr="00CE5A79" w:rsidRDefault="007B7FF1" w:rsidP="00CE5A79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Управљање ризиком </w:t>
            </w:r>
            <w:r w:rsidR="007A096C"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И: примена у организацији.</w:t>
            </w:r>
          </w:p>
          <w:p w14:paraId="6512088D" w14:textId="174AEA82" w:rsidR="007B7FF1" w:rsidRPr="007B7FF1" w:rsidRDefault="00CE5A79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7B7FF1">
              <w:rPr>
                <w:rFonts w:ascii="Times New Roman" w:hAnsi="Times New Roman"/>
                <w:noProof/>
                <w:sz w:val="20"/>
                <w:szCs w:val="20"/>
              </w:rPr>
              <w:t>EU AI Act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: приступ базиран на ризику, последице за примену у бизнису и јавном сектору.</w:t>
            </w:r>
          </w:p>
          <w:p w14:paraId="7FDEE861" w14:textId="1C58AD50" w:rsidR="007B7FF1" w:rsidRPr="007B7FF1" w:rsidRDefault="007A096C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И у рачуноводству и ревизији: аутоматизација докумената, аналитика извештаја, професионални ризици и говернанце.</w:t>
            </w:r>
          </w:p>
          <w:p w14:paraId="2585C54E" w14:textId="6A9D98C6" w:rsidR="007B7FF1" w:rsidRPr="007B7FF1" w:rsidRDefault="007A096C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И у финансијам</w:t>
            </w:r>
            <w:r w:rsidR="00181A15">
              <w:rPr>
                <w:rFonts w:ascii="Times New Roman" w:hAnsi="Times New Roman"/>
                <w:noProof/>
                <w:sz w:val="20"/>
                <w:szCs w:val="20"/>
              </w:rPr>
              <w:t>а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14:paraId="17EF02C0" w14:textId="50E5E0BE" w:rsidR="007B7FF1" w:rsidRPr="00181A15" w:rsidRDefault="00A14293" w:rsidP="00181A15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у банкарству</w:t>
            </w:r>
            <w:r w:rsidR="00181A15">
              <w:rPr>
                <w:rFonts w:ascii="Times New Roman" w:hAnsi="Times New Roman"/>
                <w:noProof/>
                <w:sz w:val="20"/>
                <w:szCs w:val="20"/>
              </w:rPr>
              <w:t>:</w:t>
            </w:r>
            <w:r w:rsidR="007B7FF1" w:rsidRPr="00181A15">
              <w:rPr>
                <w:rFonts w:ascii="Times New Roman" w:hAnsi="Times New Roman"/>
                <w:noProof/>
                <w:sz w:val="20"/>
                <w:szCs w:val="20"/>
              </w:rPr>
              <w:t xml:space="preserve"> импликације и ризици.</w:t>
            </w:r>
          </w:p>
          <w:p w14:paraId="4749492E" w14:textId="3E6C2B9B" w:rsidR="007B7FF1" w:rsidRDefault="00A14293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>И у маркетингу и трговини: аналитика кампања, генерисани извештаји, експериментисање и КПИ.</w:t>
            </w:r>
          </w:p>
          <w:p w14:paraId="618943D9" w14:textId="6C01E234" w:rsidR="007B7FF1" w:rsidRPr="007B7FF1" w:rsidRDefault="00A14293" w:rsidP="00F3229F">
            <w:pPr>
              <w:pStyle w:val="ListParagraph"/>
              <w:numPr>
                <w:ilvl w:val="0"/>
                <w:numId w:val="3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</w:rPr>
              <w:t>В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И у логистици: прогноза потражње, залихе, оперативни извештаји, </w:t>
            </w:r>
            <w:r w:rsidR="00B435A4" w:rsidRPr="007B7FF1">
              <w:rPr>
                <w:rFonts w:ascii="Times New Roman" w:hAnsi="Times New Roman"/>
                <w:noProof/>
                <w:sz w:val="20"/>
                <w:szCs w:val="20"/>
              </w:rPr>
              <w:t>GenAI</w:t>
            </w:r>
            <w:r w:rsidR="007B7FF1" w:rsidRPr="007B7FF1">
              <w:rPr>
                <w:rFonts w:ascii="Times New Roman" w:hAnsi="Times New Roman"/>
                <w:noProof/>
                <w:sz w:val="20"/>
                <w:szCs w:val="20"/>
              </w:rPr>
              <w:t xml:space="preserve"> као слој објашњења/комуникације</w:t>
            </w:r>
            <w:r w:rsidR="007B7FF1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14:paraId="7A08249E" w14:textId="77777777" w:rsidR="002B0892" w:rsidRPr="00451008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</w:pPr>
            <w:r w:rsidRPr="00451008">
              <w:rPr>
                <w:rFonts w:ascii="Times New Roman" w:hAnsi="Times New Roman"/>
                <w:i/>
                <w:iCs/>
                <w:noProof/>
                <w:sz w:val="20"/>
                <w:szCs w:val="20"/>
              </w:rPr>
              <w:t xml:space="preserve">Практична настава </w:t>
            </w:r>
          </w:p>
          <w:p w14:paraId="2B42C03C" w14:textId="217EAAE2" w:rsidR="00F3229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>Постављање радног окружења (нотебоок шаблони) и припрема података за доменске задатке.</w:t>
            </w:r>
          </w:p>
          <w:p w14:paraId="66AC2074" w14:textId="77777777" w:rsidR="00F3229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>Рачуноводство: екстракција из фактура/извештаја + контролне провере + генерисање кратког менаџерског сажетка.</w:t>
            </w:r>
          </w:p>
          <w:p w14:paraId="7465DD1A" w14:textId="2940829A" w:rsidR="00F3229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lastRenderedPageBreak/>
              <w:t>Финансије/банкарство: основни модел кредитног ризика + ЛЛМ; документовање ограничења.</w:t>
            </w:r>
          </w:p>
          <w:p w14:paraId="02E01BEB" w14:textId="7D4ACE2A" w:rsidR="00F3229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 xml:space="preserve">Маркетинг/трговина: израда перформанце извештаја + </w:t>
            </w:r>
            <w:r w:rsidR="0032544B" w:rsidRPr="007B7FF1">
              <w:rPr>
                <w:rFonts w:ascii="Times New Roman" w:hAnsi="Times New Roman"/>
                <w:noProof/>
                <w:sz w:val="20"/>
                <w:szCs w:val="20"/>
              </w:rPr>
              <w:t>GenAI</w:t>
            </w: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>.</w:t>
            </w:r>
          </w:p>
          <w:p w14:paraId="6A9BC861" w14:textId="2AB36B4B" w:rsidR="00F3229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 xml:space="preserve">Логистика: прогноза потражње + </w:t>
            </w:r>
            <w:r w:rsidR="0032544B" w:rsidRPr="007B7FF1">
              <w:rPr>
                <w:rFonts w:ascii="Times New Roman" w:hAnsi="Times New Roman"/>
                <w:noProof/>
                <w:sz w:val="20"/>
                <w:szCs w:val="20"/>
              </w:rPr>
              <w:t>GenAI</w:t>
            </w: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 xml:space="preserve"> објашњење импликација на залихе и сервисни ниво.</w:t>
            </w:r>
          </w:p>
          <w:p w14:paraId="51EFE29B" w14:textId="1BE6EB95" w:rsidR="007C6F8F" w:rsidRPr="00F3229F" w:rsidRDefault="00F3229F" w:rsidP="00F74ADF">
            <w:pPr>
              <w:pStyle w:val="ListParagraph"/>
              <w:numPr>
                <w:ilvl w:val="0"/>
                <w:numId w:val="5"/>
              </w:numPr>
              <w:tabs>
                <w:tab w:val="left" w:pos="317"/>
              </w:tabs>
              <w:spacing w:after="60"/>
              <w:ind w:left="317" w:hanging="317"/>
              <w:jc w:val="both"/>
            </w:pP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 xml:space="preserve">Пројектни студио: итерације, евалуација, </w:t>
            </w:r>
            <w:r w:rsidR="007B7EDB">
              <w:rPr>
                <w:rFonts w:ascii="Times New Roman" w:hAnsi="Times New Roman"/>
                <w:noProof/>
                <w:sz w:val="20"/>
                <w:szCs w:val="20"/>
              </w:rPr>
              <w:t>ризици</w:t>
            </w:r>
            <w:r w:rsidRPr="00F3229F">
              <w:rPr>
                <w:rFonts w:ascii="Times New Roman" w:hAnsi="Times New Roman"/>
                <w:noProof/>
                <w:sz w:val="20"/>
                <w:szCs w:val="20"/>
              </w:rPr>
              <w:t>, припрема одбране.</w:t>
            </w:r>
          </w:p>
        </w:tc>
      </w:tr>
      <w:tr w:rsidR="002B0892" w:rsidRPr="00092214" w14:paraId="38E5FED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5E83830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 xml:space="preserve">Литература </w:t>
            </w:r>
          </w:p>
          <w:p w14:paraId="68E0A484" w14:textId="41BCF162" w:rsidR="004B6D0C" w:rsidRDefault="004B6D0C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4B6D0C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Nagy, Z. (2019) Osnove veštačke inteligencije i mašinskog učenja. Beograd: Kompjuter biblioteka</w:t>
            </w:r>
            <w:r w:rsidR="00766E1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</w:t>
            </w:r>
          </w:p>
          <w:p w14:paraId="13E3EEC0" w14:textId="27FE7BD0" w:rsidR="00C37448" w:rsidRDefault="00E1587D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158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Hoisington, C. </w:t>
            </w:r>
            <w:r w:rsidR="00B61D26" w:rsidRPr="00B61D26">
              <w:rPr>
                <w:rFonts w:ascii="Times New Roman" w:hAnsi="Times New Roman"/>
                <w:bCs/>
                <w:sz w:val="20"/>
                <w:szCs w:val="20"/>
              </w:rPr>
              <w:t>&amp;</w:t>
            </w:r>
            <w:r w:rsidRPr="00E1587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Ciampa, M. (2025) Introduction to Artificial Intelligence: A Business Perspective. 1st edn. Boston, MA: Cengage Learning. ISBN 9798214024837</w:t>
            </w:r>
          </w:p>
          <w:p w14:paraId="4D2A593A" w14:textId="4A3FFD44" w:rsidR="002B0892" w:rsidRDefault="0058742D" w:rsidP="00B65F8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58742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OECD</w:t>
            </w: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(2024)</w:t>
            </w:r>
            <w:r w:rsidRPr="0058742D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Explanatory memorandum on the updated OECD definition of an AI system</w:t>
            </w:r>
          </w:p>
          <w:p w14:paraId="2B320491" w14:textId="79B25A52" w:rsidR="004B369E" w:rsidRPr="00B65F83" w:rsidRDefault="00EF4715" w:rsidP="00C3744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EF47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NIST</w:t>
            </w:r>
            <w:r w:rsidR="00C07B64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 xml:space="preserve"> (2023)</w:t>
            </w:r>
            <w:r w:rsidRPr="00EF471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. Artificial Intelligence Risk Management Framework (AI RMF 1.0)</w:t>
            </w:r>
          </w:p>
        </w:tc>
      </w:tr>
      <w:tr w:rsidR="002B0892" w:rsidRPr="00092214" w14:paraId="7D01D7DC" w14:textId="77777777" w:rsidTr="00F368E2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6A6EB24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33BB549F" w14:textId="2C30910A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344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34AA1C06" w14:textId="4C1928D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31328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73449B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21B52402" w14:textId="77777777" w:rsidTr="00B65F83">
        <w:trPr>
          <w:trHeight w:val="935"/>
          <w:jc w:val="center"/>
        </w:trPr>
        <w:tc>
          <w:tcPr>
            <w:tcW w:w="5000" w:type="pct"/>
            <w:gridSpan w:val="5"/>
            <w:vAlign w:val="center"/>
          </w:tcPr>
          <w:p w14:paraId="5B987170" w14:textId="63649B0D" w:rsidR="001D493B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561231BB" w14:textId="77777777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(М1) Монолошка метода (предавања)</w:t>
            </w:r>
          </w:p>
          <w:p w14:paraId="130ABD69" w14:textId="77777777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(М2) Дијалошка метода (дискусија)</w:t>
            </w:r>
          </w:p>
          <w:p w14:paraId="1E111CE5" w14:textId="4898CA93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(М3) Метода демонстрације (презентације + “промпт/лаб”)</w:t>
            </w:r>
          </w:p>
          <w:p w14:paraId="118E3611" w14:textId="77777777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(М4) Истраживачка метода (семинарски/пројектни задаци)</w:t>
            </w:r>
          </w:p>
          <w:p w14:paraId="17BCD87C" w14:textId="28A05214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(М5) Метода решавања проблема (задаци)</w:t>
            </w:r>
          </w:p>
          <w:p w14:paraId="42C9CA43" w14:textId="77777777" w:rsidR="005A2AAB" w:rsidRPr="005A2AAB" w:rsidRDefault="005A2AAB" w:rsidP="00F3282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(М6) Студија случаја (рачуноводство, банкарство, тржишта, маркетинг, логистика)</w:t>
            </w:r>
          </w:p>
          <w:p w14:paraId="6F2131A0" w14:textId="77777777" w:rsidR="007C6F8F" w:rsidRDefault="005A2AAB" w:rsidP="00A0370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5A2AAB">
              <w:rPr>
                <w:rFonts w:ascii="Times New Roman" w:hAnsi="Times New Roman"/>
                <w:sz w:val="20"/>
                <w:szCs w:val="20"/>
                <w:lang w:val="sr-Cyrl-CS"/>
              </w:rPr>
              <w:t>(М7) Иновативне педагошке методе (тимски рад, симулације, хибридно учење)</w:t>
            </w:r>
          </w:p>
          <w:p w14:paraId="18F0584A" w14:textId="61A9E65E" w:rsidR="006023FC" w:rsidRPr="0047306B" w:rsidRDefault="009477BF" w:rsidP="00692ED9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47306B">
              <w:rPr>
                <w:rFonts w:ascii="Times New Roman" w:hAnsi="Times New Roman"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p w14:paraId="5777D29E" w14:textId="77777777" w:rsidR="006023FC" w:rsidRPr="0047306B" w:rsidRDefault="006023FC" w:rsidP="00692ED9">
            <w:pPr>
              <w:rPr>
                <w:rFonts w:ascii="Times New Roman" w:hAnsi="Times New Roman"/>
                <w:sz w:val="20"/>
                <w:szCs w:val="20"/>
              </w:rPr>
            </w:pPr>
            <w:r w:rsidRPr="0047306B">
              <w:rPr>
                <w:rFonts w:ascii="Times New Roman" w:hAnsi="Times New Roman"/>
                <w:sz w:val="20"/>
                <w:szCs w:val="20"/>
              </w:rPr>
              <w:t>И1–И2: М1, М2, М3 → колоквијум + активност</w:t>
            </w:r>
          </w:p>
          <w:p w14:paraId="2AD7D908" w14:textId="77777777" w:rsidR="006023FC" w:rsidRPr="0047306B" w:rsidRDefault="006023FC" w:rsidP="00692ED9">
            <w:pPr>
              <w:rPr>
                <w:rFonts w:ascii="Times New Roman" w:hAnsi="Times New Roman"/>
                <w:sz w:val="20"/>
                <w:szCs w:val="20"/>
              </w:rPr>
            </w:pPr>
            <w:r w:rsidRPr="0047306B">
              <w:rPr>
                <w:rFonts w:ascii="Times New Roman" w:hAnsi="Times New Roman"/>
                <w:sz w:val="20"/>
                <w:szCs w:val="20"/>
              </w:rPr>
              <w:t>И3–И5: М3, М5, М6 → лабораторијске вежбе + колоквијум</w:t>
            </w:r>
          </w:p>
          <w:p w14:paraId="35ADD562" w14:textId="77777777" w:rsidR="006023FC" w:rsidRPr="0047306B" w:rsidRDefault="006023FC" w:rsidP="00692ED9">
            <w:pPr>
              <w:rPr>
                <w:rFonts w:ascii="Times New Roman" w:hAnsi="Times New Roman"/>
                <w:sz w:val="20"/>
                <w:szCs w:val="20"/>
              </w:rPr>
            </w:pPr>
            <w:r w:rsidRPr="0047306B">
              <w:rPr>
                <w:rFonts w:ascii="Times New Roman" w:hAnsi="Times New Roman"/>
                <w:sz w:val="20"/>
                <w:szCs w:val="20"/>
              </w:rPr>
              <w:t>И6–И8: М3, М5, М6, М7 → мини-пројекти (доменски) + презентација</w:t>
            </w:r>
          </w:p>
          <w:p w14:paraId="68DFE365" w14:textId="59EAEB88" w:rsidR="006023FC" w:rsidRPr="0047306B" w:rsidRDefault="006023FC" w:rsidP="00692ED9">
            <w:pPr>
              <w:rPr>
                <w:rFonts w:ascii="Times New Roman" w:hAnsi="Times New Roman"/>
                <w:sz w:val="20"/>
                <w:szCs w:val="20"/>
              </w:rPr>
            </w:pPr>
            <w:r w:rsidRPr="0047306B">
              <w:rPr>
                <w:rFonts w:ascii="Times New Roman" w:hAnsi="Times New Roman"/>
                <w:sz w:val="20"/>
                <w:szCs w:val="20"/>
              </w:rPr>
              <w:t>И9: М1, М2, М4 → семинарски рад</w:t>
            </w:r>
          </w:p>
          <w:p w14:paraId="67401D69" w14:textId="0609F724" w:rsidR="006023FC" w:rsidRPr="00A03705" w:rsidRDefault="006023FC" w:rsidP="006023FC">
            <w:r w:rsidRPr="0047306B">
              <w:rPr>
                <w:rFonts w:ascii="Times New Roman" w:hAnsi="Times New Roman"/>
                <w:sz w:val="20"/>
                <w:szCs w:val="20"/>
              </w:rPr>
              <w:t>И10: М4, М6, М7 → завршни пројекат + одбрана</w:t>
            </w:r>
          </w:p>
        </w:tc>
      </w:tr>
      <w:tr w:rsidR="002B0892" w:rsidRPr="00092214" w14:paraId="6B5BA3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D3312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Оцена  знања (максимални број поена 100)</w:t>
            </w:r>
          </w:p>
        </w:tc>
      </w:tr>
      <w:tr w:rsidR="002B0892" w:rsidRPr="00092214" w14:paraId="23A4DCBC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598B41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12D916E8" w14:textId="613DE44B" w:rsidR="002B0892" w:rsidRPr="00092214" w:rsidRDefault="002B0892" w:rsidP="00F368E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683" w:type="pct"/>
            <w:gridSpan w:val="2"/>
            <w:vAlign w:val="center"/>
          </w:tcPr>
          <w:p w14:paraId="2D508318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04C20E2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09C6F0A3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6B4DC7C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637B3FC3" w14:textId="6B76B2CB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10</w:t>
            </w:r>
          </w:p>
        </w:tc>
        <w:tc>
          <w:tcPr>
            <w:tcW w:w="1683" w:type="pct"/>
            <w:gridSpan w:val="2"/>
            <w:vAlign w:val="center"/>
          </w:tcPr>
          <w:p w14:paraId="0A49F6F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5293C3AF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35DC825F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300A4B7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15FD3107" w14:textId="7718258E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D4EA08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B65F83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650" w:type="pct"/>
            <w:vAlign w:val="center"/>
          </w:tcPr>
          <w:p w14:paraId="3C7028DD" w14:textId="08528D61" w:rsidR="002B0892" w:rsidRPr="00B65F83" w:rsidRDefault="00116211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50</w:t>
            </w:r>
          </w:p>
        </w:tc>
      </w:tr>
      <w:tr w:rsidR="002B0892" w:rsidRPr="00092214" w14:paraId="5A51E9D2" w14:textId="77777777" w:rsidTr="005B4714">
        <w:trPr>
          <w:trHeight w:val="70"/>
          <w:jc w:val="center"/>
        </w:trPr>
        <w:tc>
          <w:tcPr>
            <w:tcW w:w="1643" w:type="pct"/>
            <w:vAlign w:val="center"/>
          </w:tcPr>
          <w:p w14:paraId="6782596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0EAD2EB9" w14:textId="7465C107" w:rsidR="002B0892" w:rsidRPr="0011621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24E6224F" w14:textId="32A11F85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2BBF05E5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4CB6A62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384100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4C66D3B9" w14:textId="7D9C7A98" w:rsidR="002B0892" w:rsidRPr="005B3B9C" w:rsidRDefault="005B3B9C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1683" w:type="pct"/>
            <w:gridSpan w:val="2"/>
            <w:vAlign w:val="center"/>
          </w:tcPr>
          <w:p w14:paraId="1FD5467D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650" w:type="pct"/>
            <w:vAlign w:val="center"/>
          </w:tcPr>
          <w:p w14:paraId="53FDDA90" w14:textId="77777777" w:rsidR="002B0892" w:rsidRPr="00B65F83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</w:tbl>
    <w:p w14:paraId="6181C5A0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A876869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B501B"/>
    <w:multiLevelType w:val="hybridMultilevel"/>
    <w:tmpl w:val="01BCD5D8"/>
    <w:lvl w:ilvl="0" w:tplc="643A8E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26599"/>
    <w:multiLevelType w:val="hybridMultilevel"/>
    <w:tmpl w:val="F3D6DE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541B3E"/>
    <w:multiLevelType w:val="hybridMultilevel"/>
    <w:tmpl w:val="89FAAB1C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1BF5249"/>
    <w:multiLevelType w:val="hybridMultilevel"/>
    <w:tmpl w:val="ECD412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A2E8D"/>
    <w:multiLevelType w:val="hybridMultilevel"/>
    <w:tmpl w:val="4CDCE21A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62FB1"/>
    <w:rsid w:val="000B095B"/>
    <w:rsid w:val="00116211"/>
    <w:rsid w:val="00181A15"/>
    <w:rsid w:val="001A2B40"/>
    <w:rsid w:val="001A3B9E"/>
    <w:rsid w:val="001C6F60"/>
    <w:rsid w:val="001D263A"/>
    <w:rsid w:val="001D493B"/>
    <w:rsid w:val="001F5A8E"/>
    <w:rsid w:val="00251DB6"/>
    <w:rsid w:val="0027519E"/>
    <w:rsid w:val="002B0892"/>
    <w:rsid w:val="002F2AD3"/>
    <w:rsid w:val="00300A45"/>
    <w:rsid w:val="0031328B"/>
    <w:rsid w:val="003157EB"/>
    <w:rsid w:val="0032544B"/>
    <w:rsid w:val="0037636F"/>
    <w:rsid w:val="00385903"/>
    <w:rsid w:val="00392D9D"/>
    <w:rsid w:val="003D76F0"/>
    <w:rsid w:val="00451008"/>
    <w:rsid w:val="0047306B"/>
    <w:rsid w:val="004A314D"/>
    <w:rsid w:val="004B1DDB"/>
    <w:rsid w:val="004B369E"/>
    <w:rsid w:val="004B6D0C"/>
    <w:rsid w:val="004D51F5"/>
    <w:rsid w:val="0052130F"/>
    <w:rsid w:val="00576885"/>
    <w:rsid w:val="0058742D"/>
    <w:rsid w:val="005A2AAB"/>
    <w:rsid w:val="005B012E"/>
    <w:rsid w:val="005B1103"/>
    <w:rsid w:val="005B3B9C"/>
    <w:rsid w:val="005B4714"/>
    <w:rsid w:val="006023FC"/>
    <w:rsid w:val="00606ADD"/>
    <w:rsid w:val="00656C2A"/>
    <w:rsid w:val="00656FC3"/>
    <w:rsid w:val="00675A08"/>
    <w:rsid w:val="00684003"/>
    <w:rsid w:val="006D43F1"/>
    <w:rsid w:val="0073449B"/>
    <w:rsid w:val="00766E1D"/>
    <w:rsid w:val="00782A2E"/>
    <w:rsid w:val="00794808"/>
    <w:rsid w:val="007960B3"/>
    <w:rsid w:val="007A096C"/>
    <w:rsid w:val="007A4520"/>
    <w:rsid w:val="007B7EDB"/>
    <w:rsid w:val="007B7FF1"/>
    <w:rsid w:val="007C6F8F"/>
    <w:rsid w:val="007D1736"/>
    <w:rsid w:val="008B59D2"/>
    <w:rsid w:val="008E0331"/>
    <w:rsid w:val="008E2714"/>
    <w:rsid w:val="00941275"/>
    <w:rsid w:val="009477BF"/>
    <w:rsid w:val="00964820"/>
    <w:rsid w:val="0097171A"/>
    <w:rsid w:val="00973039"/>
    <w:rsid w:val="009906D5"/>
    <w:rsid w:val="009B7371"/>
    <w:rsid w:val="009D790D"/>
    <w:rsid w:val="009E0F96"/>
    <w:rsid w:val="009E7EF4"/>
    <w:rsid w:val="00A02E88"/>
    <w:rsid w:val="00A03705"/>
    <w:rsid w:val="00A14293"/>
    <w:rsid w:val="00A17238"/>
    <w:rsid w:val="00A2164E"/>
    <w:rsid w:val="00AA51E0"/>
    <w:rsid w:val="00AF1611"/>
    <w:rsid w:val="00B00BF2"/>
    <w:rsid w:val="00B42188"/>
    <w:rsid w:val="00B435A4"/>
    <w:rsid w:val="00B54F31"/>
    <w:rsid w:val="00B61D26"/>
    <w:rsid w:val="00B65F83"/>
    <w:rsid w:val="00B7693C"/>
    <w:rsid w:val="00C07B64"/>
    <w:rsid w:val="00C37448"/>
    <w:rsid w:val="00C47D25"/>
    <w:rsid w:val="00C67922"/>
    <w:rsid w:val="00C76C8D"/>
    <w:rsid w:val="00C76E00"/>
    <w:rsid w:val="00CB7005"/>
    <w:rsid w:val="00CE5A79"/>
    <w:rsid w:val="00D8586A"/>
    <w:rsid w:val="00DA3210"/>
    <w:rsid w:val="00DD7892"/>
    <w:rsid w:val="00E1587D"/>
    <w:rsid w:val="00E16205"/>
    <w:rsid w:val="00E9282C"/>
    <w:rsid w:val="00EA3834"/>
    <w:rsid w:val="00EB7F54"/>
    <w:rsid w:val="00ED4E06"/>
    <w:rsid w:val="00EF4715"/>
    <w:rsid w:val="00F107C0"/>
    <w:rsid w:val="00F21A19"/>
    <w:rsid w:val="00F226FC"/>
    <w:rsid w:val="00F3229F"/>
    <w:rsid w:val="00F3504E"/>
    <w:rsid w:val="00F368E2"/>
    <w:rsid w:val="00F44EB5"/>
    <w:rsid w:val="00F5756D"/>
    <w:rsid w:val="00F74ADF"/>
    <w:rsid w:val="00F833B8"/>
    <w:rsid w:val="00FD5EAA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3D052"/>
  <w15:chartTrackingRefBased/>
  <w15:docId w15:val="{83C032C0-1BF2-49AA-90DD-2774B6F8F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6F0"/>
    <w:pPr>
      <w:ind w:left="720"/>
      <w:contextualSpacing/>
    </w:pPr>
  </w:style>
  <w:style w:type="table" w:styleId="TableGrid">
    <w:name w:val="Table Grid"/>
    <w:basedOn w:val="TableNormal"/>
    <w:uiPriority w:val="39"/>
    <w:rsid w:val="007C6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BDB9D-8C11-4D3B-91D6-B03CBA3D2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788</Words>
  <Characters>4495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3</cp:revision>
  <dcterms:created xsi:type="dcterms:W3CDTF">2026-05-07T07:17:00Z</dcterms:created>
  <dcterms:modified xsi:type="dcterms:W3CDTF">2026-06-05T13:10:00Z</dcterms:modified>
</cp:coreProperties>
</file>